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7156" w:rsidRPr="00227156" w:rsidRDefault="00227156" w:rsidP="00227156">
      <w:pPr>
        <w:spacing w:after="120" w:line="240" w:lineRule="auto"/>
        <w:jc w:val="right"/>
        <w:textAlignment w:val="top"/>
        <w:outlineLvl w:val="0"/>
        <w:rPr>
          <w:rFonts w:eastAsia="Times New Roman" w:cstheme="minorHAnsi"/>
          <w:b/>
          <w:bCs/>
          <w:color w:val="943634" w:themeColor="accent2" w:themeShade="BF"/>
          <w:kern w:val="36"/>
          <w:sz w:val="28"/>
          <w:szCs w:val="28"/>
          <w:lang w:eastAsia="en-GB"/>
        </w:rPr>
      </w:pPr>
      <w:bookmarkStart w:id="0" w:name="_GoBack"/>
      <w:r w:rsidRPr="00227156">
        <w:rPr>
          <w:rFonts w:eastAsia="Times New Roman" w:cstheme="minorHAnsi"/>
          <w:b/>
          <w:bCs/>
          <w:noProof/>
          <w:color w:val="943634" w:themeColor="accent2" w:themeShade="BF"/>
          <w:kern w:val="36"/>
          <w:sz w:val="28"/>
          <w:szCs w:val="28"/>
          <w:lang w:eastAsia="en-GB"/>
        </w:rPr>
        <mc:AlternateContent>
          <mc:Choice Requires="wps">
            <w:drawing>
              <wp:anchor distT="0" distB="0" distL="114300" distR="114300" simplePos="0" relativeHeight="251659264" behindDoc="0" locked="0" layoutInCell="1" allowOverlap="1" wp14:anchorId="7161D260" wp14:editId="50D0A1B0">
                <wp:simplePos x="0" y="0"/>
                <wp:positionH relativeFrom="column">
                  <wp:posOffset>-676275</wp:posOffset>
                </wp:positionH>
                <wp:positionV relativeFrom="paragraph">
                  <wp:posOffset>-83819</wp:posOffset>
                </wp:positionV>
                <wp:extent cx="10191750" cy="691515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10191750" cy="69151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53.25pt;margin-top:-6.6pt;width:802.5pt;height:54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n2dkwIAAIYFAAAOAAAAZHJzL2Uyb0RvYy54bWysVFFv2yAQfp+0/4B4X21HTbtadaqoVadJ&#10;VVe1nfpMMcSWgGNA4mS/fgc4TtZVe5jmB8xxd9/dfdxxebXVimyE8z2YhlYnJSXCcGh7s2ro9+fb&#10;T58p8YGZlikwoqE74enV4uOHy8HWYgYdqFY4giDG14NtaBeCrYvC805o5k/ACoNKCU6zgKJbFa1j&#10;A6JrVczK8qwYwLXWARfe4+lNVtJFwpdS8PBNSi8CUQ3F3EJaXVpf41osLlm9csx2PR/TYP+QhWa9&#10;waAT1A0LjKxd/weU7rkDDzKccNAFSNlzkWrAaqryTTVPHbMi1YLkeDvR5P8fLL/fPDjSt3h3lBim&#10;8YoekTRmVkqQKtIzWF+j1ZN9cKPkcRtr3Uqn4x+rINtE6W6iVGwD4XhYldVFdT5H6jkqzy6qeYUC&#10;AhUHf+t8+CJAk7hpqMP4iUu2ufMhm+5NYjgDt71SeM5qZeLqQfVtPEtC7BxxrRzZMLzzsE1FYLQj&#10;K5SiZxFLy8WkXdgpkVEfhUROMP1ZSiR14wGTcS5MqLKqY63IoeYlfmNpk0cqVBkEjMgSk5ywR4Df&#10;891j57JH++gqUjNPzuXfEsvOk0eKDCZMzro34N4DUFjVGDnb70nK1ESWXqHdYcc4yKPkLb/t8dru&#10;mA8PzOHs4FXjexC+4SIVDA2FcUdJB+7ne+fRHlsatZQMOIsN9T/WzAlK1FeDzX5RnZ7G4U3C6fx8&#10;hoI71rwea8xaXwNePTY0Zpe20T6o/VY60C/4bCxjVFQxwzF2Q3lwe+E65DcCHx4ulstkhgNrWbgz&#10;T5ZH8MhqbMvn7QtzduzdgH1/D/u5ZfWbFs620dPAch1A9qm/D7yOfOOwp8YZH6b4mhzLyerwfC5+&#10;AQAA//8DAFBLAwQUAAYACAAAACEAfJGNwuUAAAAOAQAADwAAAGRycy9kb3ducmV2LnhtbEyPwU7D&#10;MBBE70j8g7VIXKrWbqAlhDhVhVRaIVGpBQ7c3HgbR8R2FLtt+Hs2J7jN7oxm3+aL3jbsjF2ovZMw&#10;nQhg6Eqva1dJ+HhfjVNgISqnVeMdSvjBAIvi+ipXmfYXt8PzPlaMSlzIlAQTY5txHkqDVoWJb9GR&#10;d/SdVZHGruK6Uxcqtw1PhJhzq2pHF4xq8dlg+b0/WQmrtRkt+evbZ7sJ26NNNu3LevQl5e1Nv3wC&#10;FrGPf2EY8AkdCmI6+JPTgTUSxlMxn1F2UHcJsCFy/5jS6kBKPMxS4EXO/79R/AIAAP//AwBQSwEC&#10;LQAUAAYACAAAACEAtoM4kv4AAADhAQAAEwAAAAAAAAAAAAAAAAAAAAAAW0NvbnRlbnRfVHlwZXNd&#10;LnhtbFBLAQItABQABgAIAAAAIQA4/SH/1gAAAJQBAAALAAAAAAAAAAAAAAAAAC8BAABfcmVscy8u&#10;cmVsc1BLAQItABQABgAIAAAAIQBiTn2dkwIAAIYFAAAOAAAAAAAAAAAAAAAAAC4CAABkcnMvZTJv&#10;RG9jLnhtbFBLAQItABQABgAIAAAAIQB8kY3C5QAAAA4BAAAPAAAAAAAAAAAAAAAAAO0EAABkcnMv&#10;ZG93bnJldi54bWxQSwUGAAAAAAQABADzAAAA/wUAAAAA&#10;" filled="f" strokecolor="black [3213]" strokeweight="2pt"/>
            </w:pict>
          </mc:Fallback>
        </mc:AlternateContent>
      </w:r>
      <w:bookmarkEnd w:id="0"/>
      <w:r w:rsidR="00104D0C" w:rsidRPr="00227156">
        <w:rPr>
          <w:rFonts w:eastAsia="Times New Roman" w:cstheme="minorHAnsi"/>
          <w:b/>
          <w:bCs/>
          <w:color w:val="943634" w:themeColor="accent2" w:themeShade="BF"/>
          <w:kern w:val="36"/>
          <w:sz w:val="28"/>
          <w:szCs w:val="28"/>
          <w:lang w:eastAsia="en-GB"/>
        </w:rPr>
        <w:t>Maharaja</w:t>
      </w:r>
      <w:r w:rsidR="00104D0C" w:rsidRPr="00227156">
        <w:rPr>
          <w:rFonts w:eastAsia="Times New Roman" w:cstheme="minorHAnsi"/>
          <w:bCs/>
          <w:color w:val="943634" w:themeColor="accent2" w:themeShade="BF"/>
          <w:kern w:val="36"/>
          <w:sz w:val="28"/>
          <w:szCs w:val="28"/>
          <w:lang w:eastAsia="en-GB"/>
        </w:rPr>
        <w:t xml:space="preserve"> </w:t>
      </w:r>
      <w:proofErr w:type="spellStart"/>
      <w:r w:rsidR="00104D0C" w:rsidRPr="00227156">
        <w:rPr>
          <w:rFonts w:eastAsia="Times New Roman" w:cstheme="minorHAnsi"/>
          <w:b/>
          <w:bCs/>
          <w:color w:val="943634" w:themeColor="accent2" w:themeShade="BF"/>
          <w:kern w:val="36"/>
          <w:sz w:val="28"/>
          <w:szCs w:val="28"/>
          <w:lang w:eastAsia="en-GB"/>
        </w:rPr>
        <w:t>Aggarsain</w:t>
      </w:r>
      <w:proofErr w:type="spellEnd"/>
      <w:r w:rsidR="00104D0C" w:rsidRPr="00227156">
        <w:rPr>
          <w:rFonts w:eastAsia="Times New Roman" w:cstheme="minorHAnsi"/>
          <w:b/>
          <w:bCs/>
          <w:color w:val="943634" w:themeColor="accent2" w:themeShade="BF"/>
          <w:kern w:val="36"/>
          <w:sz w:val="28"/>
          <w:szCs w:val="28"/>
          <w:lang w:eastAsia="en-GB"/>
        </w:rPr>
        <w:t xml:space="preserve"> School and Wade Deacon High School </w:t>
      </w:r>
    </w:p>
    <w:p w:rsidR="00104D0C" w:rsidRPr="00227156" w:rsidRDefault="00227156" w:rsidP="00227156">
      <w:pPr>
        <w:spacing w:after="120" w:line="240" w:lineRule="auto"/>
        <w:jc w:val="right"/>
        <w:textAlignment w:val="top"/>
        <w:outlineLvl w:val="0"/>
        <w:rPr>
          <w:rFonts w:eastAsia="Times New Roman" w:cstheme="minorHAnsi"/>
          <w:b/>
          <w:bCs/>
          <w:color w:val="943634" w:themeColor="accent2" w:themeShade="BF"/>
          <w:kern w:val="36"/>
          <w:sz w:val="28"/>
          <w:szCs w:val="28"/>
          <w:lang w:eastAsia="en-GB"/>
        </w:rPr>
      </w:pPr>
      <w:r w:rsidRPr="00227156">
        <w:rPr>
          <w:rFonts w:cstheme="minorHAnsi"/>
          <w:b/>
          <w:noProof/>
          <w:color w:val="943634" w:themeColor="accent2" w:themeShade="BF"/>
          <w:sz w:val="28"/>
          <w:szCs w:val="28"/>
          <w:lang w:eastAsia="en-GB"/>
        </w:rPr>
        <w:drawing>
          <wp:anchor distT="0" distB="0" distL="114300" distR="114300" simplePos="0" relativeHeight="251661312" behindDoc="0" locked="0" layoutInCell="1" allowOverlap="1" wp14:anchorId="6ED7BDAB" wp14:editId="65943611">
            <wp:simplePos x="0" y="0"/>
            <wp:positionH relativeFrom="column">
              <wp:posOffset>3038475</wp:posOffset>
            </wp:positionH>
            <wp:positionV relativeFrom="paragraph">
              <wp:posOffset>38735</wp:posOffset>
            </wp:positionV>
            <wp:extent cx="1025525" cy="558800"/>
            <wp:effectExtent l="19050" t="0" r="22225" b="203200"/>
            <wp:wrapNone/>
            <wp:docPr id="6" name="Picture 5" descr="Wade Deacon D&amp;T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Wade Deacon D&amp;T logo.jpg"/>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25525" cy="55880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r w:rsidRPr="00227156">
        <w:rPr>
          <w:rFonts w:cstheme="minorHAnsi"/>
          <w:b/>
          <w:noProof/>
          <w:color w:val="943634" w:themeColor="accent2" w:themeShade="BF"/>
          <w:sz w:val="28"/>
          <w:szCs w:val="28"/>
          <w:lang w:eastAsia="en-GB"/>
        </w:rPr>
        <w:drawing>
          <wp:anchor distT="0" distB="0" distL="114300" distR="114300" simplePos="0" relativeHeight="251660288" behindDoc="0" locked="0" layoutInCell="1" allowOverlap="1" wp14:anchorId="01EB0837" wp14:editId="30A6D7E2">
            <wp:simplePos x="0" y="0"/>
            <wp:positionH relativeFrom="column">
              <wp:posOffset>1266825</wp:posOffset>
            </wp:positionH>
            <wp:positionV relativeFrom="paragraph">
              <wp:posOffset>657225</wp:posOffset>
            </wp:positionV>
            <wp:extent cx="5768340" cy="200025"/>
            <wp:effectExtent l="19050" t="0" r="22860" b="123825"/>
            <wp:wrapNone/>
            <wp:docPr id="5" name="Picture 4" descr="wade deacon pic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wade deacon picture.jpg"/>
                    <pic:cNvPicPr>
                      <a:picLocks noChangeAspect="1"/>
                    </pic:cNvPicPr>
                  </pic:nvPicPr>
                  <pic:blipFill>
                    <a:blip r:embed="rId8" cstate="print">
                      <a:extLst>
                        <a:ext uri="{28A0092B-C50C-407E-A947-70E740481C1C}">
                          <a14:useLocalDpi xmlns:a14="http://schemas.microsoft.com/office/drawing/2010/main" val="0"/>
                        </a:ext>
                      </a:extLst>
                    </a:blip>
                    <a:srcRect l="98750" t="61634"/>
                    <a:stretch>
                      <a:fillRect/>
                    </a:stretch>
                  </pic:blipFill>
                  <pic:spPr>
                    <a:xfrm>
                      <a:off x="0" y="0"/>
                      <a:ext cx="5768340" cy="20002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r w:rsidRPr="00227156">
        <w:rPr>
          <w:rFonts w:cstheme="minorHAnsi"/>
          <w:b/>
          <w:noProof/>
          <w:color w:val="943634" w:themeColor="accent2" w:themeShade="BF"/>
          <w:sz w:val="28"/>
          <w:szCs w:val="28"/>
          <w:lang w:eastAsia="en-GB"/>
        </w:rPr>
        <w:drawing>
          <wp:anchor distT="0" distB="0" distL="114300" distR="114300" simplePos="0" relativeHeight="251662336" behindDoc="0" locked="0" layoutInCell="1" allowOverlap="1" wp14:anchorId="0BB4D1E6" wp14:editId="32E5120A">
            <wp:simplePos x="0" y="0"/>
            <wp:positionH relativeFrom="column">
              <wp:posOffset>-495300</wp:posOffset>
            </wp:positionH>
            <wp:positionV relativeFrom="paragraph">
              <wp:posOffset>38100</wp:posOffset>
            </wp:positionV>
            <wp:extent cx="3343275" cy="819150"/>
            <wp:effectExtent l="19050" t="0" r="28575" b="285750"/>
            <wp:wrapNone/>
            <wp:docPr id="7" name="Picture 6" descr="wade deacon pic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wade deacon picture.jpg"/>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3343275" cy="81915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proofErr w:type="gramStart"/>
      <w:r w:rsidR="00104D0C" w:rsidRPr="00227156">
        <w:rPr>
          <w:rFonts w:eastAsia="Times New Roman" w:cstheme="minorHAnsi"/>
          <w:b/>
          <w:bCs/>
          <w:color w:val="943634" w:themeColor="accent2" w:themeShade="BF"/>
          <w:kern w:val="36"/>
          <w:sz w:val="28"/>
          <w:szCs w:val="28"/>
          <w:lang w:eastAsia="en-GB"/>
        </w:rPr>
        <w:t>joint</w:t>
      </w:r>
      <w:proofErr w:type="gramEnd"/>
      <w:r w:rsidR="00104D0C" w:rsidRPr="00227156">
        <w:rPr>
          <w:rFonts w:eastAsia="Times New Roman" w:cstheme="minorHAnsi"/>
          <w:b/>
          <w:bCs/>
          <w:color w:val="943634" w:themeColor="accent2" w:themeShade="BF"/>
          <w:kern w:val="36"/>
          <w:sz w:val="28"/>
          <w:szCs w:val="28"/>
          <w:lang w:eastAsia="en-GB"/>
        </w:rPr>
        <w:t xml:space="preserve"> 'Technology &amp; Cultural Identity' Project</w:t>
      </w:r>
    </w:p>
    <w:tbl>
      <w:tblPr>
        <w:tblStyle w:val="TableGrid"/>
        <w:tblpPr w:leftFromText="180" w:rightFromText="180" w:vertAnchor="page" w:horzAnchor="margin" w:tblpY="2611"/>
        <w:tblW w:w="14142" w:type="dxa"/>
        <w:tblLook w:val="04A0" w:firstRow="1" w:lastRow="0" w:firstColumn="1" w:lastColumn="0" w:noHBand="0" w:noVBand="1"/>
      </w:tblPr>
      <w:tblGrid>
        <w:gridCol w:w="1526"/>
        <w:gridCol w:w="1843"/>
        <w:gridCol w:w="4819"/>
        <w:gridCol w:w="2977"/>
        <w:gridCol w:w="2977"/>
      </w:tblGrid>
      <w:tr w:rsidR="00227156" w:rsidTr="00227156">
        <w:trPr>
          <w:trHeight w:val="460"/>
        </w:trPr>
        <w:tc>
          <w:tcPr>
            <w:tcW w:w="1526" w:type="dxa"/>
            <w:shd w:val="clear" w:color="auto" w:fill="DBE5F1" w:themeFill="accent1" w:themeFillTint="33"/>
          </w:tcPr>
          <w:p w:rsidR="00227156" w:rsidRPr="00227156" w:rsidRDefault="00227156" w:rsidP="00227156">
            <w:pPr>
              <w:jc w:val="center"/>
              <w:rPr>
                <w:sz w:val="20"/>
                <w:szCs w:val="20"/>
              </w:rPr>
            </w:pPr>
            <w:r w:rsidRPr="00227156">
              <w:rPr>
                <w:sz w:val="20"/>
                <w:szCs w:val="20"/>
              </w:rPr>
              <w:t>Year group</w:t>
            </w:r>
          </w:p>
        </w:tc>
        <w:tc>
          <w:tcPr>
            <w:tcW w:w="1843" w:type="dxa"/>
            <w:shd w:val="clear" w:color="auto" w:fill="DBE5F1" w:themeFill="accent1" w:themeFillTint="33"/>
          </w:tcPr>
          <w:p w:rsidR="00227156" w:rsidRPr="00227156" w:rsidRDefault="00227156" w:rsidP="00227156">
            <w:pPr>
              <w:jc w:val="center"/>
              <w:rPr>
                <w:sz w:val="20"/>
                <w:szCs w:val="20"/>
              </w:rPr>
            </w:pPr>
            <w:r w:rsidRPr="00227156">
              <w:rPr>
                <w:sz w:val="20"/>
                <w:szCs w:val="20"/>
              </w:rPr>
              <w:t>Material Area</w:t>
            </w:r>
          </w:p>
        </w:tc>
        <w:tc>
          <w:tcPr>
            <w:tcW w:w="4819" w:type="dxa"/>
            <w:shd w:val="clear" w:color="auto" w:fill="DBE5F1" w:themeFill="accent1" w:themeFillTint="33"/>
          </w:tcPr>
          <w:p w:rsidR="00227156" w:rsidRPr="00227156" w:rsidRDefault="00227156" w:rsidP="00227156">
            <w:pPr>
              <w:jc w:val="center"/>
              <w:rPr>
                <w:sz w:val="20"/>
                <w:szCs w:val="20"/>
              </w:rPr>
            </w:pPr>
            <w:r w:rsidRPr="00227156">
              <w:rPr>
                <w:sz w:val="20"/>
                <w:szCs w:val="20"/>
              </w:rPr>
              <w:t>Activity Description</w:t>
            </w:r>
          </w:p>
        </w:tc>
        <w:tc>
          <w:tcPr>
            <w:tcW w:w="2977" w:type="dxa"/>
            <w:shd w:val="clear" w:color="auto" w:fill="DBE5F1" w:themeFill="accent1" w:themeFillTint="33"/>
          </w:tcPr>
          <w:p w:rsidR="00227156" w:rsidRPr="00227156" w:rsidRDefault="00227156" w:rsidP="00227156">
            <w:pPr>
              <w:jc w:val="center"/>
              <w:rPr>
                <w:sz w:val="20"/>
                <w:szCs w:val="20"/>
              </w:rPr>
            </w:pPr>
            <w:r w:rsidRPr="00227156">
              <w:rPr>
                <w:sz w:val="20"/>
                <w:szCs w:val="20"/>
              </w:rPr>
              <w:t>Shared Outcomes</w:t>
            </w:r>
          </w:p>
        </w:tc>
        <w:tc>
          <w:tcPr>
            <w:tcW w:w="2977" w:type="dxa"/>
            <w:shd w:val="clear" w:color="auto" w:fill="DBE5F1" w:themeFill="accent1" w:themeFillTint="33"/>
          </w:tcPr>
          <w:p w:rsidR="00227156" w:rsidRPr="00227156" w:rsidRDefault="00227156" w:rsidP="00227156">
            <w:pPr>
              <w:jc w:val="center"/>
              <w:rPr>
                <w:sz w:val="20"/>
                <w:szCs w:val="20"/>
              </w:rPr>
            </w:pPr>
            <w:r w:rsidRPr="00227156">
              <w:rPr>
                <w:sz w:val="20"/>
                <w:szCs w:val="20"/>
              </w:rPr>
              <w:t>When?</w:t>
            </w:r>
          </w:p>
        </w:tc>
      </w:tr>
      <w:tr w:rsidR="00227156" w:rsidTr="00227156">
        <w:trPr>
          <w:trHeight w:val="236"/>
        </w:trPr>
        <w:tc>
          <w:tcPr>
            <w:tcW w:w="1526" w:type="dxa"/>
          </w:tcPr>
          <w:p w:rsidR="00227156" w:rsidRPr="00227156" w:rsidRDefault="00227156" w:rsidP="00227156">
            <w:pPr>
              <w:jc w:val="center"/>
              <w:rPr>
                <w:sz w:val="20"/>
                <w:szCs w:val="20"/>
              </w:rPr>
            </w:pPr>
            <w:r w:rsidRPr="00227156">
              <w:rPr>
                <w:sz w:val="20"/>
                <w:szCs w:val="20"/>
              </w:rPr>
              <w:t>8</w:t>
            </w:r>
          </w:p>
          <w:p w:rsidR="00227156" w:rsidRPr="00227156" w:rsidRDefault="00227156" w:rsidP="00227156">
            <w:pPr>
              <w:jc w:val="center"/>
              <w:rPr>
                <w:sz w:val="20"/>
                <w:szCs w:val="20"/>
              </w:rPr>
            </w:pPr>
            <w:r w:rsidRPr="00227156">
              <w:rPr>
                <w:sz w:val="20"/>
                <w:szCs w:val="20"/>
              </w:rPr>
              <w:t>Aged 12-13 years</w:t>
            </w:r>
          </w:p>
        </w:tc>
        <w:tc>
          <w:tcPr>
            <w:tcW w:w="1843" w:type="dxa"/>
          </w:tcPr>
          <w:p w:rsidR="00227156" w:rsidRPr="00227156" w:rsidRDefault="00227156" w:rsidP="00227156">
            <w:pPr>
              <w:rPr>
                <w:sz w:val="20"/>
                <w:szCs w:val="20"/>
              </w:rPr>
            </w:pPr>
            <w:r w:rsidRPr="00227156">
              <w:rPr>
                <w:sz w:val="20"/>
                <w:szCs w:val="20"/>
              </w:rPr>
              <w:t>Textiles</w:t>
            </w:r>
          </w:p>
        </w:tc>
        <w:tc>
          <w:tcPr>
            <w:tcW w:w="4819" w:type="dxa"/>
          </w:tcPr>
          <w:p w:rsidR="00227156" w:rsidRPr="00227156" w:rsidRDefault="00227156" w:rsidP="00227156">
            <w:pPr>
              <w:rPr>
                <w:sz w:val="20"/>
                <w:szCs w:val="20"/>
              </w:rPr>
            </w:pPr>
            <w:r w:rsidRPr="00227156">
              <w:rPr>
                <w:sz w:val="20"/>
                <w:szCs w:val="20"/>
              </w:rPr>
              <w:t xml:space="preserve">Learners will be engaging in a culturally themed design and make project as part of their curriculum.  Images of ‘depiction of Diwali’ posted on the eLanguages website by learners from </w:t>
            </w:r>
            <w:r w:rsidRPr="00227156">
              <w:rPr>
                <w:rFonts w:eastAsia="Times New Roman" w:cstheme="minorHAnsi"/>
                <w:bCs/>
                <w:kern w:val="36"/>
                <w:sz w:val="20"/>
                <w:szCs w:val="20"/>
                <w:lang w:eastAsia="en-GB"/>
              </w:rPr>
              <w:t xml:space="preserve"> Maharaja </w:t>
            </w:r>
            <w:proofErr w:type="spellStart"/>
            <w:r w:rsidRPr="00227156">
              <w:rPr>
                <w:rFonts w:eastAsia="Times New Roman" w:cstheme="minorHAnsi"/>
                <w:bCs/>
                <w:kern w:val="36"/>
                <w:sz w:val="20"/>
                <w:szCs w:val="20"/>
                <w:lang w:eastAsia="en-GB"/>
              </w:rPr>
              <w:t>Aggarsain</w:t>
            </w:r>
            <w:proofErr w:type="spellEnd"/>
            <w:r w:rsidRPr="00227156">
              <w:rPr>
                <w:rFonts w:eastAsia="Times New Roman" w:cstheme="minorHAnsi"/>
                <w:bCs/>
                <w:kern w:val="36"/>
                <w:sz w:val="20"/>
                <w:szCs w:val="20"/>
                <w:lang w:eastAsia="en-GB"/>
              </w:rPr>
              <w:t xml:space="preserve"> School </w:t>
            </w:r>
            <w:r w:rsidRPr="00227156">
              <w:rPr>
                <w:sz w:val="20"/>
                <w:szCs w:val="20"/>
              </w:rPr>
              <w:t>in New Delhi, will be used by Year 8 learners at Wade Deacon to influence their designs of cushions.  Pupils also create a moodboard based on Indian culture and festivals to help inspire their design work.  A variety of decorative techniques are used to help develop a final product.</w:t>
            </w:r>
          </w:p>
          <w:p w:rsidR="00227156" w:rsidRPr="00227156" w:rsidRDefault="00227156" w:rsidP="00227156">
            <w:pPr>
              <w:rPr>
                <w:sz w:val="20"/>
                <w:szCs w:val="20"/>
              </w:rPr>
            </w:pPr>
          </w:p>
          <w:p w:rsidR="00227156" w:rsidRPr="00227156" w:rsidRDefault="00227156" w:rsidP="00227156">
            <w:pPr>
              <w:rPr>
                <w:sz w:val="20"/>
                <w:szCs w:val="20"/>
              </w:rPr>
            </w:pPr>
            <w:r w:rsidRPr="00227156">
              <w:rPr>
                <w:sz w:val="20"/>
                <w:szCs w:val="20"/>
              </w:rPr>
              <w:t xml:space="preserve">Pupils in both bands also made some </w:t>
            </w:r>
            <w:proofErr w:type="spellStart"/>
            <w:r w:rsidRPr="00227156">
              <w:rPr>
                <w:sz w:val="20"/>
                <w:szCs w:val="20"/>
              </w:rPr>
              <w:t>diyas</w:t>
            </w:r>
            <w:proofErr w:type="spellEnd"/>
            <w:r w:rsidRPr="00227156">
              <w:rPr>
                <w:sz w:val="20"/>
                <w:szCs w:val="20"/>
              </w:rPr>
              <w:t xml:space="preserve"> out of air dry clay, to celebrate Diwali on bonfire night (both celebrations were on the same day this year.)</w:t>
            </w:r>
          </w:p>
        </w:tc>
        <w:tc>
          <w:tcPr>
            <w:tcW w:w="2977" w:type="dxa"/>
          </w:tcPr>
          <w:p w:rsidR="00227156" w:rsidRPr="00227156" w:rsidRDefault="00227156" w:rsidP="00227156">
            <w:pPr>
              <w:rPr>
                <w:sz w:val="20"/>
                <w:szCs w:val="20"/>
              </w:rPr>
            </w:pPr>
            <w:r w:rsidRPr="00227156">
              <w:rPr>
                <w:sz w:val="20"/>
                <w:szCs w:val="20"/>
              </w:rPr>
              <w:t>Photographs of the made product and the influential image will be posted on the eLanguages website.</w:t>
            </w:r>
          </w:p>
        </w:tc>
        <w:tc>
          <w:tcPr>
            <w:tcW w:w="2977" w:type="dxa"/>
          </w:tcPr>
          <w:p w:rsidR="00227156" w:rsidRPr="00227156" w:rsidRDefault="00227156" w:rsidP="00227156">
            <w:pPr>
              <w:rPr>
                <w:sz w:val="20"/>
                <w:szCs w:val="20"/>
              </w:rPr>
            </w:pPr>
            <w:r w:rsidRPr="00227156">
              <w:rPr>
                <w:sz w:val="20"/>
                <w:szCs w:val="20"/>
              </w:rPr>
              <w:t>A variety of learners will be working on this project throughout the academic year (September – July) and the images of the completed items will be uploaded hopefully in November in time for Diwali.</w:t>
            </w:r>
          </w:p>
          <w:p w:rsidR="00227156" w:rsidRPr="00227156" w:rsidRDefault="00227156" w:rsidP="00227156">
            <w:pPr>
              <w:rPr>
                <w:sz w:val="20"/>
                <w:szCs w:val="20"/>
              </w:rPr>
            </w:pPr>
          </w:p>
          <w:p w:rsidR="00227156" w:rsidRPr="00227156" w:rsidRDefault="00227156" w:rsidP="00227156">
            <w:pPr>
              <w:rPr>
                <w:sz w:val="20"/>
                <w:szCs w:val="20"/>
              </w:rPr>
            </w:pPr>
          </w:p>
        </w:tc>
      </w:tr>
      <w:tr w:rsidR="00227156" w:rsidTr="00227156">
        <w:trPr>
          <w:trHeight w:val="236"/>
        </w:trPr>
        <w:tc>
          <w:tcPr>
            <w:tcW w:w="1526" w:type="dxa"/>
          </w:tcPr>
          <w:p w:rsidR="00227156" w:rsidRPr="00227156" w:rsidRDefault="00227156" w:rsidP="00227156">
            <w:pPr>
              <w:jc w:val="center"/>
              <w:rPr>
                <w:sz w:val="20"/>
                <w:szCs w:val="20"/>
              </w:rPr>
            </w:pPr>
            <w:r w:rsidRPr="00227156">
              <w:rPr>
                <w:sz w:val="20"/>
                <w:szCs w:val="20"/>
              </w:rPr>
              <w:t>8</w:t>
            </w:r>
          </w:p>
        </w:tc>
        <w:tc>
          <w:tcPr>
            <w:tcW w:w="1843" w:type="dxa"/>
          </w:tcPr>
          <w:p w:rsidR="00227156" w:rsidRPr="00227156" w:rsidRDefault="00227156" w:rsidP="00227156">
            <w:pPr>
              <w:rPr>
                <w:sz w:val="20"/>
                <w:szCs w:val="20"/>
              </w:rPr>
            </w:pPr>
            <w:r w:rsidRPr="00227156">
              <w:rPr>
                <w:sz w:val="20"/>
                <w:szCs w:val="20"/>
              </w:rPr>
              <w:t>Textiles</w:t>
            </w:r>
          </w:p>
        </w:tc>
        <w:tc>
          <w:tcPr>
            <w:tcW w:w="4819" w:type="dxa"/>
          </w:tcPr>
          <w:p w:rsidR="00227156" w:rsidRPr="00227156" w:rsidRDefault="00227156" w:rsidP="00227156">
            <w:pPr>
              <w:rPr>
                <w:sz w:val="20"/>
                <w:szCs w:val="20"/>
              </w:rPr>
            </w:pPr>
            <w:r w:rsidRPr="00227156">
              <w:rPr>
                <w:sz w:val="20"/>
                <w:szCs w:val="20"/>
              </w:rPr>
              <w:t xml:space="preserve">Traditional Indian decorations called </w:t>
            </w:r>
            <w:proofErr w:type="spellStart"/>
            <w:proofErr w:type="gramStart"/>
            <w:r w:rsidRPr="00227156">
              <w:rPr>
                <w:sz w:val="20"/>
                <w:szCs w:val="20"/>
              </w:rPr>
              <w:t>Torans</w:t>
            </w:r>
            <w:proofErr w:type="spellEnd"/>
            <w:r w:rsidRPr="00227156">
              <w:rPr>
                <w:sz w:val="20"/>
                <w:szCs w:val="20"/>
              </w:rPr>
              <w:t>,</w:t>
            </w:r>
            <w:proofErr w:type="gramEnd"/>
            <w:r w:rsidRPr="00227156">
              <w:rPr>
                <w:sz w:val="20"/>
                <w:szCs w:val="20"/>
              </w:rPr>
              <w:t xml:space="preserve"> are being used to inspire a new Textiles project for A band pupils.  Pupils are working in groups and learning how to create </w:t>
            </w:r>
            <w:proofErr w:type="spellStart"/>
            <w:r w:rsidRPr="00227156">
              <w:rPr>
                <w:sz w:val="20"/>
                <w:szCs w:val="20"/>
              </w:rPr>
              <w:t>rangolis</w:t>
            </w:r>
            <w:proofErr w:type="spellEnd"/>
            <w:r w:rsidRPr="00227156">
              <w:rPr>
                <w:sz w:val="20"/>
                <w:szCs w:val="20"/>
              </w:rPr>
              <w:t xml:space="preserve"> to trace onto silk in preparation for silk painting.  Once silk painted the pupils are adding sequins and shisha mirrors.  Pupils will also learn how to make tassels to hang from the </w:t>
            </w:r>
            <w:proofErr w:type="spellStart"/>
            <w:r w:rsidRPr="00227156">
              <w:rPr>
                <w:sz w:val="20"/>
                <w:szCs w:val="20"/>
              </w:rPr>
              <w:t>toran</w:t>
            </w:r>
            <w:proofErr w:type="spellEnd"/>
            <w:r w:rsidRPr="00227156">
              <w:rPr>
                <w:sz w:val="20"/>
                <w:szCs w:val="20"/>
              </w:rPr>
              <w:t>. Once completed the wall hangings will decorate the Textiles room.</w:t>
            </w:r>
          </w:p>
        </w:tc>
        <w:tc>
          <w:tcPr>
            <w:tcW w:w="2977" w:type="dxa"/>
          </w:tcPr>
          <w:p w:rsidR="00227156" w:rsidRPr="00227156" w:rsidRDefault="00227156" w:rsidP="00227156">
            <w:pPr>
              <w:rPr>
                <w:sz w:val="20"/>
                <w:szCs w:val="20"/>
              </w:rPr>
            </w:pPr>
            <w:r w:rsidRPr="00227156">
              <w:rPr>
                <w:sz w:val="20"/>
                <w:szCs w:val="20"/>
              </w:rPr>
              <w:t>Photographs of the made product will be posted on the eLanguages website.</w:t>
            </w:r>
          </w:p>
        </w:tc>
        <w:tc>
          <w:tcPr>
            <w:tcW w:w="2977" w:type="dxa"/>
          </w:tcPr>
          <w:p w:rsidR="00227156" w:rsidRPr="00227156" w:rsidRDefault="00227156" w:rsidP="00227156">
            <w:pPr>
              <w:rPr>
                <w:sz w:val="20"/>
                <w:szCs w:val="20"/>
              </w:rPr>
            </w:pPr>
            <w:r w:rsidRPr="00227156">
              <w:rPr>
                <w:sz w:val="20"/>
                <w:szCs w:val="20"/>
              </w:rPr>
              <w:t>Pupils in A band are trialling this scheme of work for six weeks (November – December).  If the project is successful it will be run again in the last rotation (June – July) in conjunction with food technology.</w:t>
            </w:r>
          </w:p>
        </w:tc>
      </w:tr>
      <w:tr w:rsidR="00227156" w:rsidTr="00227156">
        <w:trPr>
          <w:trHeight w:val="247"/>
        </w:trPr>
        <w:tc>
          <w:tcPr>
            <w:tcW w:w="1526" w:type="dxa"/>
          </w:tcPr>
          <w:p w:rsidR="00227156" w:rsidRPr="00227156" w:rsidRDefault="00227156" w:rsidP="00227156">
            <w:pPr>
              <w:jc w:val="center"/>
              <w:rPr>
                <w:sz w:val="20"/>
                <w:szCs w:val="20"/>
              </w:rPr>
            </w:pPr>
            <w:r w:rsidRPr="00227156">
              <w:rPr>
                <w:sz w:val="20"/>
                <w:szCs w:val="20"/>
              </w:rPr>
              <w:t>8</w:t>
            </w:r>
          </w:p>
        </w:tc>
        <w:tc>
          <w:tcPr>
            <w:tcW w:w="1843" w:type="dxa"/>
          </w:tcPr>
          <w:p w:rsidR="00227156" w:rsidRPr="00227156" w:rsidRDefault="00227156" w:rsidP="00227156">
            <w:pPr>
              <w:rPr>
                <w:sz w:val="20"/>
                <w:szCs w:val="20"/>
              </w:rPr>
            </w:pPr>
            <w:r w:rsidRPr="00227156">
              <w:rPr>
                <w:sz w:val="20"/>
                <w:szCs w:val="20"/>
              </w:rPr>
              <w:t>Food Technology</w:t>
            </w:r>
          </w:p>
        </w:tc>
        <w:tc>
          <w:tcPr>
            <w:tcW w:w="4819" w:type="dxa"/>
          </w:tcPr>
          <w:p w:rsidR="00227156" w:rsidRPr="00227156" w:rsidRDefault="00227156" w:rsidP="00227156">
            <w:pPr>
              <w:rPr>
                <w:sz w:val="20"/>
                <w:szCs w:val="20"/>
              </w:rPr>
            </w:pPr>
            <w:r w:rsidRPr="00104D0C">
              <w:rPr>
                <w:rFonts w:eastAsia="Times New Roman" w:cstheme="minorHAnsi"/>
                <w:sz w:val="20"/>
                <w:szCs w:val="20"/>
                <w:lang w:eastAsia="en-GB"/>
              </w:rPr>
              <w:t>G</w:t>
            </w:r>
            <w:r w:rsidRPr="00227156">
              <w:rPr>
                <w:rFonts w:eastAsia="Times New Roman" w:cstheme="minorHAnsi"/>
                <w:sz w:val="20"/>
                <w:szCs w:val="20"/>
                <w:lang w:eastAsia="en-GB"/>
              </w:rPr>
              <w:t xml:space="preserve">eraldine </w:t>
            </w:r>
            <w:r w:rsidRPr="00104D0C">
              <w:rPr>
                <w:rFonts w:eastAsia="Times New Roman" w:cstheme="minorHAnsi"/>
                <w:sz w:val="20"/>
                <w:szCs w:val="20"/>
                <w:lang w:eastAsia="en-GB"/>
              </w:rPr>
              <w:t>R</w:t>
            </w:r>
            <w:r w:rsidRPr="00227156">
              <w:rPr>
                <w:rFonts w:eastAsia="Times New Roman" w:cstheme="minorHAnsi"/>
                <w:sz w:val="20"/>
                <w:szCs w:val="20"/>
                <w:lang w:eastAsia="en-GB"/>
              </w:rPr>
              <w:t xml:space="preserve">ouski will plan and </w:t>
            </w:r>
            <w:r w:rsidRPr="00104D0C">
              <w:rPr>
                <w:rFonts w:eastAsia="Times New Roman" w:cstheme="minorHAnsi"/>
                <w:sz w:val="20"/>
                <w:szCs w:val="20"/>
                <w:lang w:eastAsia="en-GB"/>
              </w:rPr>
              <w:t xml:space="preserve">deliver </w:t>
            </w:r>
            <w:r w:rsidRPr="00227156">
              <w:rPr>
                <w:rFonts w:eastAsia="Times New Roman" w:cstheme="minorHAnsi"/>
                <w:sz w:val="20"/>
                <w:szCs w:val="20"/>
                <w:lang w:eastAsia="en-GB"/>
              </w:rPr>
              <w:t>a scheme of work focusing on Indian cuisine. There will be a discussion on the eLanguages website about Indian food between learners from both of our schools.  This might take the form of a questionnaire or the sharing of their favourite recipe.</w:t>
            </w:r>
          </w:p>
        </w:tc>
        <w:tc>
          <w:tcPr>
            <w:tcW w:w="2977" w:type="dxa"/>
          </w:tcPr>
          <w:p w:rsidR="00227156" w:rsidRPr="00227156" w:rsidRDefault="00227156" w:rsidP="00227156">
            <w:pPr>
              <w:rPr>
                <w:sz w:val="20"/>
                <w:szCs w:val="20"/>
              </w:rPr>
            </w:pPr>
            <w:r w:rsidRPr="00227156">
              <w:rPr>
                <w:sz w:val="20"/>
                <w:szCs w:val="20"/>
              </w:rPr>
              <w:t>Photographs of learners’ work will be posted on the eLanguages site.</w:t>
            </w:r>
          </w:p>
        </w:tc>
        <w:tc>
          <w:tcPr>
            <w:tcW w:w="2977" w:type="dxa"/>
          </w:tcPr>
          <w:p w:rsidR="00227156" w:rsidRPr="00227156" w:rsidRDefault="00227156" w:rsidP="00227156">
            <w:pPr>
              <w:rPr>
                <w:sz w:val="20"/>
                <w:szCs w:val="20"/>
              </w:rPr>
            </w:pPr>
            <w:r w:rsidRPr="00227156">
              <w:rPr>
                <w:sz w:val="20"/>
                <w:szCs w:val="20"/>
              </w:rPr>
              <w:t>June-July 2011</w:t>
            </w:r>
          </w:p>
        </w:tc>
      </w:tr>
      <w:tr w:rsidR="00227156" w:rsidTr="00227156">
        <w:trPr>
          <w:trHeight w:val="247"/>
        </w:trPr>
        <w:tc>
          <w:tcPr>
            <w:tcW w:w="1526" w:type="dxa"/>
          </w:tcPr>
          <w:p w:rsidR="00227156" w:rsidRPr="00227156" w:rsidRDefault="00227156" w:rsidP="00227156">
            <w:pPr>
              <w:jc w:val="center"/>
              <w:rPr>
                <w:sz w:val="20"/>
                <w:szCs w:val="20"/>
              </w:rPr>
            </w:pPr>
            <w:r w:rsidRPr="00227156">
              <w:rPr>
                <w:sz w:val="20"/>
                <w:szCs w:val="20"/>
              </w:rPr>
              <w:t>10</w:t>
            </w:r>
          </w:p>
          <w:p w:rsidR="00227156" w:rsidRPr="00227156" w:rsidRDefault="00227156" w:rsidP="00227156">
            <w:pPr>
              <w:jc w:val="center"/>
              <w:rPr>
                <w:sz w:val="20"/>
                <w:szCs w:val="20"/>
              </w:rPr>
            </w:pPr>
            <w:r w:rsidRPr="00227156">
              <w:rPr>
                <w:sz w:val="20"/>
                <w:szCs w:val="20"/>
              </w:rPr>
              <w:t>Aged 14-15 years</w:t>
            </w:r>
          </w:p>
        </w:tc>
        <w:tc>
          <w:tcPr>
            <w:tcW w:w="1843" w:type="dxa"/>
          </w:tcPr>
          <w:p w:rsidR="00227156" w:rsidRPr="00227156" w:rsidRDefault="00227156" w:rsidP="00227156">
            <w:pPr>
              <w:rPr>
                <w:sz w:val="20"/>
                <w:szCs w:val="20"/>
              </w:rPr>
            </w:pPr>
            <w:r w:rsidRPr="00227156">
              <w:rPr>
                <w:sz w:val="20"/>
                <w:szCs w:val="20"/>
              </w:rPr>
              <w:t>Textiles Technology</w:t>
            </w:r>
          </w:p>
        </w:tc>
        <w:tc>
          <w:tcPr>
            <w:tcW w:w="4819" w:type="dxa"/>
          </w:tcPr>
          <w:p w:rsidR="00227156" w:rsidRPr="00227156" w:rsidRDefault="00227156" w:rsidP="00227156">
            <w:pPr>
              <w:rPr>
                <w:rFonts w:eastAsia="Times New Roman" w:cstheme="minorHAnsi"/>
                <w:sz w:val="20"/>
                <w:szCs w:val="20"/>
                <w:lang w:eastAsia="en-GB"/>
              </w:rPr>
            </w:pPr>
            <w:r w:rsidRPr="00227156">
              <w:rPr>
                <w:rFonts w:eastAsia="Times New Roman" w:cstheme="minorHAnsi"/>
                <w:sz w:val="20"/>
                <w:szCs w:val="20"/>
                <w:lang w:eastAsia="en-GB"/>
              </w:rPr>
              <w:t xml:space="preserve">GCSE students will be undertaking their coursework assignments and some will focus on the production of Traditional Indian Costume.  They will contact students at the </w:t>
            </w:r>
            <w:r w:rsidRPr="00227156">
              <w:rPr>
                <w:rFonts w:eastAsia="Times New Roman" w:cstheme="minorHAnsi"/>
                <w:bCs/>
                <w:kern w:val="36"/>
                <w:sz w:val="20"/>
                <w:szCs w:val="20"/>
                <w:lang w:eastAsia="en-GB"/>
              </w:rPr>
              <w:t xml:space="preserve">Maharaja </w:t>
            </w:r>
            <w:proofErr w:type="spellStart"/>
            <w:r w:rsidRPr="00227156">
              <w:rPr>
                <w:rFonts w:eastAsia="Times New Roman" w:cstheme="minorHAnsi"/>
                <w:bCs/>
                <w:kern w:val="36"/>
                <w:sz w:val="20"/>
                <w:szCs w:val="20"/>
                <w:lang w:eastAsia="en-GB"/>
              </w:rPr>
              <w:t>Aggarsain</w:t>
            </w:r>
            <w:proofErr w:type="spellEnd"/>
            <w:r w:rsidRPr="00227156">
              <w:rPr>
                <w:rFonts w:eastAsia="Times New Roman" w:cstheme="minorHAnsi"/>
                <w:bCs/>
                <w:kern w:val="36"/>
                <w:sz w:val="20"/>
                <w:szCs w:val="20"/>
                <w:lang w:eastAsia="en-GB"/>
              </w:rPr>
              <w:t xml:space="preserve"> School in order to become well informed on any aspect of their research through the use of the eLanguages website.</w:t>
            </w:r>
          </w:p>
        </w:tc>
        <w:tc>
          <w:tcPr>
            <w:tcW w:w="2977" w:type="dxa"/>
          </w:tcPr>
          <w:p w:rsidR="00227156" w:rsidRPr="00227156" w:rsidRDefault="00227156" w:rsidP="00227156">
            <w:pPr>
              <w:rPr>
                <w:sz w:val="20"/>
                <w:szCs w:val="20"/>
              </w:rPr>
            </w:pPr>
            <w:r w:rsidRPr="00227156">
              <w:rPr>
                <w:sz w:val="20"/>
                <w:szCs w:val="20"/>
              </w:rPr>
              <w:t>Photographs, video clips and discussion on the eLanguages website.</w:t>
            </w:r>
          </w:p>
        </w:tc>
        <w:tc>
          <w:tcPr>
            <w:tcW w:w="2977" w:type="dxa"/>
          </w:tcPr>
          <w:p w:rsidR="00227156" w:rsidRPr="00227156" w:rsidRDefault="00227156" w:rsidP="00227156">
            <w:pPr>
              <w:rPr>
                <w:sz w:val="20"/>
                <w:szCs w:val="20"/>
              </w:rPr>
            </w:pPr>
            <w:r w:rsidRPr="00227156">
              <w:rPr>
                <w:sz w:val="20"/>
                <w:szCs w:val="20"/>
              </w:rPr>
              <w:t>February – May 2011</w:t>
            </w:r>
          </w:p>
        </w:tc>
      </w:tr>
    </w:tbl>
    <w:p w:rsidR="00104D0C" w:rsidRPr="0051149D" w:rsidRDefault="00227156" w:rsidP="00104D0C">
      <w:pPr>
        <w:spacing w:after="120" w:line="240" w:lineRule="auto"/>
        <w:textAlignment w:val="top"/>
        <w:outlineLvl w:val="0"/>
        <w:rPr>
          <w:rFonts w:eastAsia="Times New Roman" w:cstheme="minorHAnsi"/>
          <w:bCs/>
          <w:kern w:val="36"/>
          <w:sz w:val="28"/>
          <w:szCs w:val="28"/>
          <w:lang w:eastAsia="en-GB"/>
        </w:rPr>
      </w:pPr>
      <w:r w:rsidRPr="00227156">
        <w:rPr>
          <w:noProof/>
          <w:lang w:eastAsia="en-GB"/>
        </w:rPr>
        <w:t xml:space="preserve">  </w:t>
      </w:r>
    </w:p>
    <w:sectPr w:rsidR="00104D0C" w:rsidRPr="0051149D" w:rsidSect="00227156">
      <w:pgSz w:w="16838" w:h="11906" w:orient="landscape"/>
      <w:pgMar w:top="567"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4D0C" w:rsidRDefault="00104D0C" w:rsidP="00104D0C">
      <w:pPr>
        <w:spacing w:after="0" w:line="240" w:lineRule="auto"/>
      </w:pPr>
      <w:r>
        <w:separator/>
      </w:r>
    </w:p>
  </w:endnote>
  <w:endnote w:type="continuationSeparator" w:id="0">
    <w:p w:rsidR="00104D0C" w:rsidRDefault="00104D0C" w:rsidP="00104D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4D0C" w:rsidRDefault="00104D0C" w:rsidP="00104D0C">
      <w:pPr>
        <w:spacing w:after="0" w:line="240" w:lineRule="auto"/>
      </w:pPr>
      <w:r>
        <w:separator/>
      </w:r>
    </w:p>
  </w:footnote>
  <w:footnote w:type="continuationSeparator" w:id="0">
    <w:p w:rsidR="00104D0C" w:rsidRDefault="00104D0C" w:rsidP="00104D0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6C1D"/>
    <w:rsid w:val="00104D0C"/>
    <w:rsid w:val="00227156"/>
    <w:rsid w:val="002F6C1D"/>
    <w:rsid w:val="003154BA"/>
    <w:rsid w:val="004E1BFB"/>
    <w:rsid w:val="0051149D"/>
    <w:rsid w:val="00737F2D"/>
    <w:rsid w:val="00A73A03"/>
    <w:rsid w:val="00B451A2"/>
    <w:rsid w:val="00CE46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1149D"/>
    <w:pPr>
      <w:spacing w:after="120" w:line="240" w:lineRule="auto"/>
      <w:outlineLvl w:val="0"/>
    </w:pPr>
    <w:rPr>
      <w:rFonts w:ascii="Times New Roman" w:eastAsia="Times New Roman" w:hAnsi="Times New Roman" w:cs="Times New Roman"/>
      <w:b/>
      <w:bCs/>
      <w:color w:val="026EB7"/>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F6C1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1149D"/>
    <w:rPr>
      <w:rFonts w:ascii="Times New Roman" w:eastAsia="Times New Roman" w:hAnsi="Times New Roman" w:cs="Times New Roman"/>
      <w:b/>
      <w:bCs/>
      <w:color w:val="026EB7"/>
      <w:kern w:val="36"/>
      <w:sz w:val="48"/>
      <w:szCs w:val="48"/>
      <w:lang w:eastAsia="en-GB"/>
    </w:rPr>
  </w:style>
  <w:style w:type="paragraph" w:styleId="Header">
    <w:name w:val="header"/>
    <w:basedOn w:val="Normal"/>
    <w:link w:val="HeaderChar"/>
    <w:uiPriority w:val="99"/>
    <w:unhideWhenUsed/>
    <w:rsid w:val="00104D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4D0C"/>
  </w:style>
  <w:style w:type="paragraph" w:styleId="Footer">
    <w:name w:val="footer"/>
    <w:basedOn w:val="Normal"/>
    <w:link w:val="FooterChar"/>
    <w:uiPriority w:val="99"/>
    <w:unhideWhenUsed/>
    <w:rsid w:val="00104D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4D0C"/>
  </w:style>
  <w:style w:type="paragraph" w:styleId="BalloonText">
    <w:name w:val="Balloon Text"/>
    <w:basedOn w:val="Normal"/>
    <w:link w:val="BalloonTextChar"/>
    <w:uiPriority w:val="99"/>
    <w:semiHidden/>
    <w:unhideWhenUsed/>
    <w:rsid w:val="002271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715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1149D"/>
    <w:pPr>
      <w:spacing w:after="120" w:line="240" w:lineRule="auto"/>
      <w:outlineLvl w:val="0"/>
    </w:pPr>
    <w:rPr>
      <w:rFonts w:ascii="Times New Roman" w:eastAsia="Times New Roman" w:hAnsi="Times New Roman" w:cs="Times New Roman"/>
      <w:b/>
      <w:bCs/>
      <w:color w:val="026EB7"/>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F6C1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1149D"/>
    <w:rPr>
      <w:rFonts w:ascii="Times New Roman" w:eastAsia="Times New Roman" w:hAnsi="Times New Roman" w:cs="Times New Roman"/>
      <w:b/>
      <w:bCs/>
      <w:color w:val="026EB7"/>
      <w:kern w:val="36"/>
      <w:sz w:val="48"/>
      <w:szCs w:val="48"/>
      <w:lang w:eastAsia="en-GB"/>
    </w:rPr>
  </w:style>
  <w:style w:type="paragraph" w:styleId="Header">
    <w:name w:val="header"/>
    <w:basedOn w:val="Normal"/>
    <w:link w:val="HeaderChar"/>
    <w:uiPriority w:val="99"/>
    <w:unhideWhenUsed/>
    <w:rsid w:val="00104D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4D0C"/>
  </w:style>
  <w:style w:type="paragraph" w:styleId="Footer">
    <w:name w:val="footer"/>
    <w:basedOn w:val="Normal"/>
    <w:link w:val="FooterChar"/>
    <w:uiPriority w:val="99"/>
    <w:unhideWhenUsed/>
    <w:rsid w:val="00104D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4D0C"/>
  </w:style>
  <w:style w:type="paragraph" w:styleId="BalloonText">
    <w:name w:val="Balloon Text"/>
    <w:basedOn w:val="Normal"/>
    <w:link w:val="BalloonTextChar"/>
    <w:uiPriority w:val="99"/>
    <w:semiHidden/>
    <w:unhideWhenUsed/>
    <w:rsid w:val="002271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715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1113322">
      <w:bodyDiv w:val="1"/>
      <w:marLeft w:val="0"/>
      <w:marRight w:val="0"/>
      <w:marTop w:val="0"/>
      <w:marBottom w:val="0"/>
      <w:divBdr>
        <w:top w:val="none" w:sz="0" w:space="0" w:color="auto"/>
        <w:left w:val="none" w:sz="0" w:space="0" w:color="auto"/>
        <w:bottom w:val="none" w:sz="0" w:space="0" w:color="auto"/>
        <w:right w:val="none" w:sz="0" w:space="0" w:color="auto"/>
      </w:divBdr>
      <w:divsChild>
        <w:div w:id="335502569">
          <w:marLeft w:val="0"/>
          <w:marRight w:val="0"/>
          <w:marTop w:val="420"/>
          <w:marBottom w:val="0"/>
          <w:divBdr>
            <w:top w:val="none" w:sz="0" w:space="0" w:color="auto"/>
            <w:left w:val="none" w:sz="0" w:space="0" w:color="auto"/>
            <w:bottom w:val="none" w:sz="0" w:space="0" w:color="auto"/>
            <w:right w:val="none" w:sz="0" w:space="0" w:color="auto"/>
          </w:divBdr>
          <w:divsChild>
            <w:div w:id="1331256647">
              <w:marLeft w:val="0"/>
              <w:marRight w:val="0"/>
              <w:marTop w:val="0"/>
              <w:marBottom w:val="0"/>
              <w:divBdr>
                <w:top w:val="none" w:sz="0" w:space="0" w:color="auto"/>
                <w:left w:val="single" w:sz="12" w:space="0" w:color="16689A"/>
                <w:bottom w:val="single" w:sz="12" w:space="0" w:color="16689A"/>
                <w:right w:val="single" w:sz="12" w:space="0" w:color="16689A"/>
              </w:divBdr>
              <w:divsChild>
                <w:div w:id="1812824021">
                  <w:marLeft w:val="0"/>
                  <w:marRight w:val="0"/>
                  <w:marTop w:val="0"/>
                  <w:marBottom w:val="0"/>
                  <w:divBdr>
                    <w:top w:val="none" w:sz="0" w:space="0" w:color="auto"/>
                    <w:left w:val="none" w:sz="0" w:space="0" w:color="auto"/>
                    <w:bottom w:val="none" w:sz="0" w:space="0" w:color="auto"/>
                    <w:right w:val="none" w:sz="0" w:space="0" w:color="auto"/>
                  </w:divBdr>
                  <w:divsChild>
                    <w:div w:id="551617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404</Words>
  <Characters>2303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2702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Brownett M Mr</dc:creator>
  <cp:keywords/>
  <dc:description/>
  <cp:lastModifiedBy>Brownett M Mr</cp:lastModifiedBy>
  <cp:revision>3</cp:revision>
  <cp:lastPrinted>2010-12-07T14:25:00Z</cp:lastPrinted>
  <dcterms:created xsi:type="dcterms:W3CDTF">2010-12-07T14:24:00Z</dcterms:created>
  <dcterms:modified xsi:type="dcterms:W3CDTF">2010-12-07T14:39:00Z</dcterms:modified>
</cp:coreProperties>
</file>